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02067A74" w:rsidR="00F67058" w:rsidRPr="00F67058" w:rsidRDefault="00F67058" w:rsidP="00EB2F85">
      <w:pPr>
        <w:rPr>
          <w:b/>
          <w:sz w:val="32"/>
          <w:szCs w:val="32"/>
        </w:rPr>
      </w:pPr>
      <w:r w:rsidRPr="00F67058">
        <w:rPr>
          <w:b/>
          <w:sz w:val="32"/>
          <w:szCs w:val="32"/>
        </w:rPr>
        <w:t xml:space="preserve">Spécifications du </w:t>
      </w:r>
      <w:r w:rsidR="004B0800">
        <w:rPr>
          <w:b/>
          <w:sz w:val="32"/>
          <w:szCs w:val="32"/>
        </w:rPr>
        <w:t>S</w:t>
      </w:r>
      <w:r w:rsidR="00283013">
        <w:rPr>
          <w:b/>
          <w:sz w:val="32"/>
          <w:szCs w:val="32"/>
        </w:rPr>
        <w:t>RA</w:t>
      </w:r>
    </w:p>
    <w:p w14:paraId="42F3A7E1" w14:textId="77777777" w:rsidR="00F67058" w:rsidRDefault="00F67058" w:rsidP="00EB2F85">
      <w:pPr>
        <w:rPr>
          <w:b/>
        </w:rPr>
      </w:pPr>
    </w:p>
    <w:p w14:paraId="2AEF31B3" w14:textId="77777777" w:rsidR="00F67058" w:rsidRDefault="00F67058" w:rsidP="00EB2F85">
      <w:pPr>
        <w:rPr>
          <w:b/>
        </w:rPr>
      </w:pPr>
    </w:p>
    <w:p w14:paraId="04065B7D" w14:textId="77777777" w:rsidR="00B82547" w:rsidRPr="00B82547" w:rsidRDefault="00B82547" w:rsidP="00B82547">
      <w:pPr>
        <w:rPr>
          <w:b/>
        </w:rPr>
      </w:pPr>
      <w:r w:rsidRPr="00B82547">
        <w:rPr>
          <w:b/>
        </w:rPr>
        <w:t>1.</w:t>
      </w:r>
      <w:r w:rsidRPr="00B82547">
        <w:rPr>
          <w:b/>
        </w:rPr>
        <w:tab/>
        <w:t>Description et caractéristiques physiques</w:t>
      </w:r>
    </w:p>
    <w:p w14:paraId="02F0842F" w14:textId="3AF6D412" w:rsidR="00B82547" w:rsidRPr="00B82547" w:rsidRDefault="00B82547" w:rsidP="00B82547">
      <w:r w:rsidRPr="00B82547">
        <w:t>1.1</w:t>
      </w:r>
      <w:r w:rsidRPr="00B82547">
        <w:tab/>
        <w:t xml:space="preserve">Le diffuseur en conduit à haute induction devra être fabriqué en acier satiné de 22 </w:t>
      </w:r>
      <w:proofErr w:type="spellStart"/>
      <w:r w:rsidRPr="00B82547">
        <w:t>ga</w:t>
      </w:r>
      <w:proofErr w:type="spellEnd"/>
      <w:r w:rsidRPr="00B82547">
        <w:t xml:space="preserve">. </w:t>
      </w:r>
      <w:proofErr w:type="gramStart"/>
      <w:r w:rsidRPr="00B82547">
        <w:t>pour</w:t>
      </w:r>
      <w:proofErr w:type="gramEnd"/>
      <w:r w:rsidRPr="00B82547">
        <w:t xml:space="preserve"> une dimension inférieure à 508 mm et 20 </w:t>
      </w:r>
      <w:proofErr w:type="spellStart"/>
      <w:r w:rsidRPr="00B82547">
        <w:t>ga</w:t>
      </w:r>
      <w:proofErr w:type="spellEnd"/>
      <w:r w:rsidRPr="00B82547">
        <w:t xml:space="preserve">. </w:t>
      </w:r>
      <w:proofErr w:type="gramStart"/>
      <w:r w:rsidRPr="00B82547">
        <w:t>pour</w:t>
      </w:r>
      <w:proofErr w:type="gramEnd"/>
      <w:r w:rsidRPr="00B82547">
        <w:t xml:space="preserve"> </w:t>
      </w:r>
      <w:proofErr w:type="spellStart"/>
      <w:r w:rsidRPr="00B82547">
        <w:t>un</w:t>
      </w:r>
      <w:r w:rsidR="00BA587D">
        <w:t>E</w:t>
      </w:r>
      <w:proofErr w:type="spellEnd"/>
      <w:r w:rsidRPr="00B82547">
        <w:t xml:space="preserve"> dimension supérieure ou égale à 508 </w:t>
      </w:r>
      <w:proofErr w:type="spellStart"/>
      <w:r w:rsidRPr="00B82547">
        <w:t>mm.</w:t>
      </w:r>
      <w:proofErr w:type="spellEnd"/>
    </w:p>
    <w:p w14:paraId="600BB446" w14:textId="77777777" w:rsidR="00B82547" w:rsidRPr="00B82547" w:rsidRDefault="00B82547" w:rsidP="00B82547"/>
    <w:p w14:paraId="3C0FB9EC" w14:textId="77777777" w:rsidR="00B82547" w:rsidRPr="00B82547" w:rsidRDefault="00B82547" w:rsidP="00B82547">
      <w:r w:rsidRPr="00B82547">
        <w:t>1.2</w:t>
      </w:r>
      <w:r w:rsidRPr="00B82547">
        <w:tab/>
        <w:t xml:space="preserve">Le SRA devra être disponible dans des dimensions allant de 152 mm à 1219 mm pour les largeurs et hauteurs et d’une longueur variant de 1000 à 1450 </w:t>
      </w:r>
      <w:proofErr w:type="spellStart"/>
      <w:r w:rsidRPr="00B82547">
        <w:t>mm.</w:t>
      </w:r>
      <w:proofErr w:type="spellEnd"/>
    </w:p>
    <w:p w14:paraId="425C7112" w14:textId="77777777" w:rsidR="00B82547" w:rsidRPr="00B82547" w:rsidRDefault="00B82547" w:rsidP="00B82547">
      <w:pPr>
        <w:rPr>
          <w:b/>
        </w:rPr>
      </w:pPr>
    </w:p>
    <w:p w14:paraId="6F6A8D50" w14:textId="77777777" w:rsidR="00B82547" w:rsidRPr="00B82547" w:rsidRDefault="00B82547" w:rsidP="00B82547">
      <w:pPr>
        <w:rPr>
          <w:b/>
        </w:rPr>
      </w:pPr>
    </w:p>
    <w:p w14:paraId="65BC24BB" w14:textId="77777777" w:rsidR="00B82547" w:rsidRPr="00B82547" w:rsidRDefault="00B82547" w:rsidP="00B82547">
      <w:r w:rsidRPr="00B82547">
        <w:t>1.3</w:t>
      </w:r>
      <w:r w:rsidRPr="00B82547">
        <w:tab/>
        <w:t xml:space="preserve">Le diffuseur en conduit devra être </w:t>
      </w:r>
      <w:proofErr w:type="spellStart"/>
      <w:r w:rsidRPr="00B82547">
        <w:t>thermolaqué</w:t>
      </w:r>
      <w:proofErr w:type="spellEnd"/>
      <w:r w:rsidRPr="00B82547">
        <w:t xml:space="preserve"> à base de</w:t>
      </w:r>
      <w:proofErr w:type="gramStart"/>
      <w:r w:rsidRPr="00B82547">
        <w:t xml:space="preserve"> «polyester</w:t>
      </w:r>
      <w:proofErr w:type="gramEnd"/>
      <w:r w:rsidRPr="00B82547">
        <w:t xml:space="preserve"> sans TGIC», et devra avoir une surface lisse et facilement nettoyable. La couleur selon la charte de couleurs RAL sera au choix de l’architecte ou du client. La peinture du diffuseur devra être garantie contre l’écaillement pour une durée minimale de 5 ans dans le cadre d’une utilisation normale.</w:t>
      </w:r>
    </w:p>
    <w:p w14:paraId="7DD9FEB5" w14:textId="77777777" w:rsidR="00B82547" w:rsidRPr="00B82547" w:rsidRDefault="00B82547" w:rsidP="00B82547"/>
    <w:p w14:paraId="2F0D71B9" w14:textId="43D0C3DD" w:rsidR="00B82547" w:rsidRPr="00B82547" w:rsidRDefault="00B82547" w:rsidP="00B82547">
      <w:r w:rsidRPr="00B82547">
        <w:t>1.4</w:t>
      </w:r>
      <w:r w:rsidRPr="00B82547">
        <w:tab/>
        <w:t xml:space="preserve">Le diffuseur en conduit devra être munis de fentes, qui contiendront des rouleaux excentrés ou des rouleaux buses en ABS (noir, crème ou blanc) certifiés UL94. Les rouleaux excentrés d’une longueur de 100 mm devront être </w:t>
      </w:r>
      <w:proofErr w:type="spellStart"/>
      <w:r w:rsidRPr="00B82547">
        <w:t>muni</w:t>
      </w:r>
      <w:r w:rsidR="00BA587D">
        <w:t>S</w:t>
      </w:r>
      <w:proofErr w:type="spellEnd"/>
      <w:r w:rsidRPr="00B82547">
        <w:t xml:space="preserve"> d’une identification alphanumérique permettant l’ajustement du patron de la diffusion d’air sur 180 degrés. Les buses seront ouvertes ou fermées. </w:t>
      </w:r>
    </w:p>
    <w:p w14:paraId="31D0855F" w14:textId="77777777" w:rsidR="00B82547" w:rsidRPr="00B82547" w:rsidRDefault="00B82547" w:rsidP="00B82547">
      <w:r w:rsidRPr="00B82547">
        <w:tab/>
      </w:r>
    </w:p>
    <w:p w14:paraId="27996C13" w14:textId="77777777" w:rsidR="00B82547" w:rsidRPr="00B82547" w:rsidRDefault="00B82547" w:rsidP="00B82547">
      <w:r w:rsidRPr="00B82547">
        <w:t>1.5</w:t>
      </w:r>
      <w:r w:rsidRPr="00B82547">
        <w:tab/>
        <w:t xml:space="preserve">Les conduits devront avoir une surface lisse, sans manchons, pour une apparence architecturale. </w:t>
      </w:r>
    </w:p>
    <w:p w14:paraId="43D3D138" w14:textId="77777777" w:rsidR="00B82547" w:rsidRPr="00B82547" w:rsidRDefault="00B82547" w:rsidP="00B82547"/>
    <w:p w14:paraId="300E33A7" w14:textId="5FDCF49B" w:rsidR="00B82547" w:rsidRPr="00B82547" w:rsidRDefault="00B82547" w:rsidP="00B82547">
      <w:r w:rsidRPr="00B82547">
        <w:t>1.6</w:t>
      </w:r>
      <w:r w:rsidRPr="00B82547">
        <w:tab/>
        <w:t xml:space="preserve">Un raccord réducteur ou une clé de balancement perforée avec un mécanisme autobloquant permettant l’ajustement du débit entre </w:t>
      </w:r>
      <w:r w:rsidR="00BA587D">
        <w:t>25</w:t>
      </w:r>
      <w:r w:rsidRPr="00B82547">
        <w:t>% et 100%, devra être installé après un maximum de 5 sections de conduits actifs de même</w:t>
      </w:r>
      <w:r w:rsidR="00BA587D">
        <w:t>s</w:t>
      </w:r>
      <w:bookmarkStart w:id="0" w:name="_GoBack"/>
      <w:bookmarkEnd w:id="0"/>
      <w:r w:rsidRPr="00B82547">
        <w:t xml:space="preserve"> di</w:t>
      </w:r>
      <w:r w:rsidR="00BA587D">
        <w:t>mensions</w:t>
      </w:r>
      <w:r w:rsidRPr="00B82547">
        <w:t xml:space="preserve">. Un registre devra être intégré à la dernière section active du système. </w:t>
      </w:r>
    </w:p>
    <w:p w14:paraId="2BE04D22" w14:textId="77777777" w:rsidR="00B82547" w:rsidRPr="00B82547" w:rsidRDefault="00B82547" w:rsidP="00B82547"/>
    <w:p w14:paraId="56FBE56C" w14:textId="77777777" w:rsidR="00B82547" w:rsidRPr="00B82547" w:rsidRDefault="00B82547" w:rsidP="00B82547">
      <w:r w:rsidRPr="00B82547">
        <w:t>1.7</w:t>
      </w:r>
      <w:r w:rsidRPr="00B82547">
        <w:tab/>
        <w:t xml:space="preserve">Le diffuseur en conduit pourra être un conduit passif, sans fentes. </w:t>
      </w:r>
    </w:p>
    <w:p w14:paraId="189D326F" w14:textId="77777777" w:rsidR="00B82547" w:rsidRPr="00B82547" w:rsidRDefault="00B82547" w:rsidP="00B82547"/>
    <w:p w14:paraId="61A489C4" w14:textId="77777777" w:rsidR="00B82547" w:rsidRPr="00B82547" w:rsidRDefault="00B82547" w:rsidP="00B82547">
      <w:pPr>
        <w:rPr>
          <w:b/>
        </w:rPr>
      </w:pPr>
      <w:r w:rsidRPr="00B82547">
        <w:rPr>
          <w:b/>
        </w:rPr>
        <w:t>2.</w:t>
      </w:r>
      <w:r w:rsidRPr="00B82547">
        <w:rPr>
          <w:b/>
        </w:rPr>
        <w:tab/>
        <w:t>Installation et mode de suspension</w:t>
      </w:r>
    </w:p>
    <w:p w14:paraId="0045FBF3" w14:textId="77777777" w:rsidR="00B82547" w:rsidRPr="00B82547" w:rsidRDefault="00B82547" w:rsidP="00B82547">
      <w:r w:rsidRPr="00B82547">
        <w:t>2.1</w:t>
      </w:r>
      <w:r w:rsidRPr="00B82547">
        <w:tab/>
        <w:t>Le conduit SRA pourra être vissé directement au plafond par les trous de suspension prévus à cet effet. Les vis de suspension seront fournies par l’installateur.</w:t>
      </w:r>
    </w:p>
    <w:p w14:paraId="17DF414B" w14:textId="77777777" w:rsidR="00B82547" w:rsidRPr="00B82547" w:rsidRDefault="00B82547" w:rsidP="00B82547"/>
    <w:p w14:paraId="6AD88D92" w14:textId="77777777" w:rsidR="00B82547" w:rsidRPr="00B82547" w:rsidRDefault="00B82547" w:rsidP="00B82547">
      <w:r w:rsidRPr="00B82547">
        <w:t>2.2</w:t>
      </w:r>
      <w:r w:rsidRPr="00B82547">
        <w:tab/>
        <w:t>Lorsque requis, la suspension du diffuseur en conduit devra être disponible en trois options :</w:t>
      </w:r>
    </w:p>
    <w:p w14:paraId="10BC1282" w14:textId="77777777" w:rsidR="00B82547" w:rsidRPr="00B82547" w:rsidRDefault="00B82547" w:rsidP="00B82547"/>
    <w:p w14:paraId="1A1EC3A5" w14:textId="77777777" w:rsidR="00B82547" w:rsidRPr="00B82547" w:rsidRDefault="00B82547" w:rsidP="00B82547">
      <w:r w:rsidRPr="00B82547">
        <w:tab/>
        <w:t>2.2.1     Suspension par rail : Le diffuseur en conduit pourra être glissé dans un rail en acier suspendu offrant ainsi une solution pour divers types de structures de plafond. Le rail pourra être peinturé selon la charte de couleur RAL, au choix de l’architecte ou du client.</w:t>
      </w:r>
    </w:p>
    <w:p w14:paraId="2944502F" w14:textId="77777777" w:rsidR="00B82547" w:rsidRPr="00B82547" w:rsidRDefault="00B82547" w:rsidP="00B82547">
      <w:pPr>
        <w:rPr>
          <w:b/>
        </w:rPr>
      </w:pPr>
    </w:p>
    <w:p w14:paraId="325A12D0" w14:textId="77777777" w:rsidR="00B82547" w:rsidRPr="00B82547" w:rsidRDefault="00B82547" w:rsidP="00B82547">
      <w:pPr>
        <w:ind w:firstLine="708"/>
      </w:pPr>
      <w:r w:rsidRPr="00B82547">
        <w:t>2.2.2     Suspension par câble métallique : Le diffuseur en conduit pourra être suspendu par câble métallique de type câble d’aviation 7x7 ou 7x19 en acier galvanisé de moyenne à haute résistance à la traction.</w:t>
      </w:r>
    </w:p>
    <w:p w14:paraId="44907913" w14:textId="77777777" w:rsidR="00B82547" w:rsidRPr="00B82547" w:rsidRDefault="00B82547" w:rsidP="00B82547"/>
    <w:p w14:paraId="75819AA0" w14:textId="77777777" w:rsidR="00B82547" w:rsidRPr="00B82547" w:rsidRDefault="00B82547" w:rsidP="00B82547">
      <w:r w:rsidRPr="00B82547">
        <w:tab/>
        <w:t>2.2.3</w:t>
      </w:r>
      <w:r w:rsidRPr="00B82547">
        <w:tab/>
        <w:t xml:space="preserve">    Suspension par des tiges filetés (3/8’’) fournies par l’installateur. Les tiges filetées pourront être recouvertes de cache-tiges fournis par le manufacturier du diffuseur. La couleur des caches-tiges selon charte de couleurs RAL, sera au choix de l’architecte ou du client. </w:t>
      </w:r>
    </w:p>
    <w:p w14:paraId="0815EC55" w14:textId="77777777" w:rsidR="00B82547" w:rsidRPr="00B82547" w:rsidRDefault="00B82547" w:rsidP="00B82547"/>
    <w:p w14:paraId="4C182443" w14:textId="77777777" w:rsidR="00B82547" w:rsidRPr="00B82547" w:rsidRDefault="00B82547" w:rsidP="00B82547"/>
    <w:p w14:paraId="5533FEB2" w14:textId="77777777" w:rsidR="00B82547" w:rsidRPr="00B82547" w:rsidRDefault="00B82547" w:rsidP="00B82547">
      <w:r w:rsidRPr="00B82547">
        <w:lastRenderedPageBreak/>
        <w:t>2.3</w:t>
      </w:r>
      <w:r w:rsidRPr="00B82547">
        <w:tab/>
        <w:t>Lorsque le diffuseur en conduit traverse un mur ou une cloison, une collerette adaptée au diffuseur devra être fournie par le manufacturier.</w:t>
      </w:r>
    </w:p>
    <w:p w14:paraId="46BEE322" w14:textId="77777777" w:rsidR="00B82547" w:rsidRPr="00B82547" w:rsidRDefault="00B82547" w:rsidP="00B82547"/>
    <w:p w14:paraId="241C5B7B" w14:textId="77777777" w:rsidR="00B82547" w:rsidRPr="00B82547" w:rsidRDefault="00B82547" w:rsidP="00B82547">
      <w:r w:rsidRPr="00B82547">
        <w:t>2.4</w:t>
      </w:r>
      <w:r w:rsidRPr="00B82547">
        <w:tab/>
        <w:t>Les accessoires standards devront avoir le même fini que les diffuseurs en conduit (coudes, collerette, embout, raccords réducteurs, raccords à plusieurs branches, etc.)</w:t>
      </w:r>
    </w:p>
    <w:p w14:paraId="6EEE4623" w14:textId="77777777" w:rsidR="00B82547" w:rsidRPr="00B82547" w:rsidRDefault="00B82547" w:rsidP="00B82547"/>
    <w:p w14:paraId="46059F5B" w14:textId="77777777" w:rsidR="00B82547" w:rsidRPr="00B82547" w:rsidRDefault="00B82547" w:rsidP="00B82547">
      <w:r w:rsidRPr="00B82547">
        <w:t>2.5</w:t>
      </w:r>
      <w:r w:rsidRPr="00B82547">
        <w:tab/>
        <w:t>Chaque diffuseur en conduit devra être identifié par une étiquette. Celle-ci devra comporter le numéro de la section du diffuseur, le sens de l’air, le nombre de fente et l’ajustement des rouleaux excentrés.</w:t>
      </w:r>
    </w:p>
    <w:p w14:paraId="60BF3C99" w14:textId="77777777" w:rsidR="00B82547" w:rsidRPr="00B82547" w:rsidRDefault="00B82547" w:rsidP="00B82547">
      <w:pPr>
        <w:rPr>
          <w:b/>
        </w:rPr>
      </w:pPr>
    </w:p>
    <w:p w14:paraId="2384B1EB" w14:textId="77777777" w:rsidR="00B82547" w:rsidRPr="00B82547" w:rsidRDefault="00B82547" w:rsidP="00B82547">
      <w:pPr>
        <w:rPr>
          <w:b/>
        </w:rPr>
      </w:pPr>
      <w:r w:rsidRPr="00B82547">
        <w:rPr>
          <w:b/>
        </w:rPr>
        <w:t>3.</w:t>
      </w:r>
      <w:r w:rsidRPr="00B82547">
        <w:rPr>
          <w:b/>
        </w:rPr>
        <w:tab/>
        <w:t>Performances</w:t>
      </w:r>
    </w:p>
    <w:p w14:paraId="34AA5346" w14:textId="77777777" w:rsidR="00B82547" w:rsidRPr="00B82547" w:rsidRDefault="00B82547" w:rsidP="00B82547">
      <w:r w:rsidRPr="00B82547">
        <w:rPr>
          <w:b/>
        </w:rPr>
        <w:tab/>
      </w:r>
      <w:r w:rsidRPr="00B82547">
        <w:t>Le manufacturier devra démontrer pour fins d’approbation pour les zones critiques :</w:t>
      </w:r>
    </w:p>
    <w:p w14:paraId="0549622D" w14:textId="77777777" w:rsidR="00B82547" w:rsidRPr="00B82547" w:rsidRDefault="00B82547" w:rsidP="00B82547"/>
    <w:p w14:paraId="6B47FF3C" w14:textId="77777777" w:rsidR="00B82547" w:rsidRPr="00B82547" w:rsidRDefault="00B82547" w:rsidP="00B82547">
      <w:r w:rsidRPr="00B82547">
        <w:t>3.1   Des courbes de performances indiquant la vitesse de l’air dans la distance, les pertes de charge et le niveau de puissance sonore généré par le diffuseur.</w:t>
      </w:r>
    </w:p>
    <w:p w14:paraId="4417850D" w14:textId="77777777" w:rsidR="00B82547" w:rsidRPr="00B82547" w:rsidRDefault="00B82547" w:rsidP="00B82547"/>
    <w:p w14:paraId="55581F0F" w14:textId="77777777" w:rsidR="00B82547" w:rsidRPr="00B82547" w:rsidRDefault="00B82547" w:rsidP="00B82547">
      <w:pPr>
        <w:rPr>
          <w:b/>
        </w:rPr>
      </w:pPr>
    </w:p>
    <w:p w14:paraId="30AC6C66" w14:textId="77777777" w:rsidR="00B82547" w:rsidRPr="00B82547" w:rsidRDefault="00B82547" w:rsidP="00B82547">
      <w:pPr>
        <w:rPr>
          <w:b/>
        </w:rPr>
      </w:pPr>
      <w:r w:rsidRPr="00B82547">
        <w:rPr>
          <w:b/>
        </w:rPr>
        <w:t>4. Ajustement</w:t>
      </w:r>
    </w:p>
    <w:p w14:paraId="61C758BF" w14:textId="77777777" w:rsidR="00B82547" w:rsidRPr="00B82547" w:rsidRDefault="00B82547" w:rsidP="00B82547">
      <w:r w:rsidRPr="00B82547">
        <w:t xml:space="preserve">4.1   L’ajustement des rouleaux excentrés devra être ajusté en usine par le manufacturier selon les performances exigées. </w:t>
      </w:r>
    </w:p>
    <w:p w14:paraId="37A49378" w14:textId="77777777" w:rsidR="00B82547" w:rsidRPr="00B82547" w:rsidRDefault="00B82547" w:rsidP="00B82547"/>
    <w:p w14:paraId="3FBA34A4" w14:textId="77777777" w:rsidR="00B82547" w:rsidRPr="00B82547" w:rsidRDefault="00B82547" w:rsidP="00B82547">
      <w:r w:rsidRPr="00B82547">
        <w:t xml:space="preserve">4.2   L’ajustement des rouleaux excentrés devra être possible même après installation des diffuseurs pour s’adapter si nécessaire aux nouveaux besoins de diffusion d’air. </w:t>
      </w:r>
    </w:p>
    <w:p w14:paraId="65824D72" w14:textId="77777777" w:rsidR="00B82547" w:rsidRPr="00B82547" w:rsidRDefault="00B82547" w:rsidP="00B82547"/>
    <w:p w14:paraId="52E1EE65" w14:textId="77777777" w:rsidR="00B82547" w:rsidRPr="00B82547" w:rsidRDefault="00B82547" w:rsidP="00B82547">
      <w:pPr>
        <w:rPr>
          <w:b/>
        </w:rPr>
      </w:pPr>
      <w:r w:rsidRPr="00B82547">
        <w:rPr>
          <w:b/>
        </w:rPr>
        <w:t>5. Équilibrage</w:t>
      </w:r>
    </w:p>
    <w:p w14:paraId="40838CAE" w14:textId="77777777" w:rsidR="00B82547" w:rsidRPr="00B82547" w:rsidRDefault="00B82547" w:rsidP="00B82547">
      <w:r w:rsidRPr="00B82547">
        <w:t>5.1</w:t>
      </w:r>
      <w:r w:rsidRPr="00B82547">
        <w:tab/>
        <w:t>L’équilibrage du diffuseur devra être exécuté par un technicien en équilibrage de système de ventilation détenant un certificat de qualification professionnelle.</w:t>
      </w:r>
    </w:p>
    <w:p w14:paraId="11B8CFF2" w14:textId="77777777" w:rsidR="00B82547" w:rsidRPr="00B82547" w:rsidRDefault="00B82547" w:rsidP="00B82547"/>
    <w:p w14:paraId="7A0E3D7E" w14:textId="2A950817" w:rsidR="00B82547" w:rsidRPr="00B82547" w:rsidRDefault="00B82547" w:rsidP="00B82547">
      <w:r w:rsidRPr="00B82547">
        <w:t>5.2</w:t>
      </w:r>
      <w:r w:rsidRPr="00B82547">
        <w:tab/>
        <w:t xml:space="preserve">Lorsque requis, le technicien devra se référer aux modes d’ajustement des rouleaux excentrés disponibles dans la documentation du manufacturier, ou selon </w:t>
      </w:r>
      <w:r>
        <w:t>les recommandations de celui-ci.</w:t>
      </w:r>
    </w:p>
    <w:p w14:paraId="0F5A0F06" w14:textId="77777777" w:rsidR="00B82547" w:rsidRPr="00B82547" w:rsidRDefault="00B82547" w:rsidP="00B82547">
      <w:pPr>
        <w:rPr>
          <w:b/>
        </w:rPr>
      </w:pPr>
    </w:p>
    <w:p w14:paraId="0CFF2396" w14:textId="77777777" w:rsidR="00B82547" w:rsidRPr="00B82547" w:rsidRDefault="00B82547" w:rsidP="00B82547">
      <w:pPr>
        <w:rPr>
          <w:b/>
        </w:rPr>
      </w:pPr>
      <w:r w:rsidRPr="00B82547">
        <w:rPr>
          <w:b/>
        </w:rPr>
        <w:t>6.</w:t>
      </w:r>
      <w:r w:rsidRPr="00B82547">
        <w:rPr>
          <w:b/>
        </w:rPr>
        <w:tab/>
        <w:t xml:space="preserve">Qualité requise : NAD </w:t>
      </w:r>
      <w:proofErr w:type="spellStart"/>
      <w:r w:rsidRPr="00B82547">
        <w:rPr>
          <w:b/>
        </w:rPr>
        <w:t>Klima</w:t>
      </w:r>
      <w:proofErr w:type="spellEnd"/>
      <w:r w:rsidRPr="00B82547">
        <w:rPr>
          <w:b/>
        </w:rPr>
        <w:t>, modèle SRA</w:t>
      </w:r>
    </w:p>
    <w:p w14:paraId="3304F321" w14:textId="77777777" w:rsidR="00B82547" w:rsidRPr="00B82547" w:rsidRDefault="00B82547" w:rsidP="00B82547">
      <w:pPr>
        <w:rPr>
          <w:b/>
        </w:rPr>
      </w:pPr>
    </w:p>
    <w:p w14:paraId="5FF01752" w14:textId="77777777" w:rsidR="00B82547" w:rsidRPr="00B82547" w:rsidRDefault="00B82547" w:rsidP="00B82547">
      <w:pPr>
        <w:rPr>
          <w:b/>
        </w:rPr>
      </w:pPr>
    </w:p>
    <w:p w14:paraId="18BB98EE" w14:textId="77777777" w:rsidR="00B82547" w:rsidRPr="00B82547" w:rsidRDefault="00B82547" w:rsidP="00B82547">
      <w:pPr>
        <w:rPr>
          <w:b/>
        </w:rPr>
      </w:pPr>
      <w:r w:rsidRPr="00B82547">
        <w:rPr>
          <w:b/>
        </w:rPr>
        <w:t xml:space="preserve"> </w:t>
      </w:r>
    </w:p>
    <w:p w14:paraId="6FE6AAC4" w14:textId="77777777" w:rsidR="00B82547" w:rsidRPr="00B82547" w:rsidRDefault="00B82547" w:rsidP="00B82547">
      <w:pPr>
        <w:rPr>
          <w:b/>
        </w:rPr>
      </w:pPr>
    </w:p>
    <w:p w14:paraId="7F3205E7" w14:textId="77777777" w:rsidR="00B82547" w:rsidRPr="00B82547" w:rsidRDefault="00B82547" w:rsidP="00B82547">
      <w:pPr>
        <w:rPr>
          <w:b/>
        </w:rPr>
      </w:pPr>
    </w:p>
    <w:p w14:paraId="30F4B8CC" w14:textId="3D1973EB" w:rsidR="00283013" w:rsidRDefault="00B82547" w:rsidP="00B82547">
      <w:r w:rsidRPr="00B82547">
        <w:rPr>
          <w:b/>
        </w:rPr>
        <w:t xml:space="preserve"> </w:t>
      </w:r>
      <w:r w:rsidR="00283013">
        <w:t xml:space="preserve">  </w:t>
      </w:r>
    </w:p>
    <w:p w14:paraId="37622574" w14:textId="77777777" w:rsidR="00283013" w:rsidRDefault="00283013" w:rsidP="00283013"/>
    <w:p w14:paraId="6D4AC389" w14:textId="123F047D" w:rsidR="00F67058" w:rsidRPr="00F67058" w:rsidRDefault="00F67058" w:rsidP="00F67058">
      <w:r>
        <w:tab/>
      </w:r>
    </w:p>
    <w:sectPr w:rsidR="00F67058" w:rsidRPr="00F67058"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283013"/>
    <w:rsid w:val="004B0800"/>
    <w:rsid w:val="005A4086"/>
    <w:rsid w:val="0099754F"/>
    <w:rsid w:val="00AC1105"/>
    <w:rsid w:val="00B37641"/>
    <w:rsid w:val="00B82547"/>
    <w:rsid w:val="00BA587D"/>
    <w:rsid w:val="00D52BD7"/>
    <w:rsid w:val="00DC3D8F"/>
    <w:rsid w:val="00DF1B40"/>
    <w:rsid w:val="00DF4735"/>
    <w:rsid w:val="00E1535A"/>
    <w:rsid w:val="00EB2F85"/>
    <w:rsid w:val="00EF637D"/>
    <w:rsid w:val="00F6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658</Words>
  <Characters>3619</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15</cp:revision>
  <dcterms:created xsi:type="dcterms:W3CDTF">2015-10-01T18:06:00Z</dcterms:created>
  <dcterms:modified xsi:type="dcterms:W3CDTF">2017-02-27T20:21:00Z</dcterms:modified>
</cp:coreProperties>
</file>